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415"/>
        <w:gridCol w:w="2482"/>
        <w:gridCol w:w="3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高营波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谷跃辉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陈家旭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崔宇豪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谢江涛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徐垚杰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谢敦涛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张金权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谷跃辉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沈纪源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刘卓帆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白玉成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134620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3800633"/>
    <w:rsid w:val="04DA4474"/>
    <w:rsid w:val="05D357D5"/>
    <w:rsid w:val="08FF6E69"/>
    <w:rsid w:val="0A3E6D97"/>
    <w:rsid w:val="0BAC7CD5"/>
    <w:rsid w:val="0E731A26"/>
    <w:rsid w:val="114E2264"/>
    <w:rsid w:val="1D710162"/>
    <w:rsid w:val="1EB720D6"/>
    <w:rsid w:val="22C146E6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8344CF"/>
    <w:rsid w:val="367E140C"/>
    <w:rsid w:val="379861FC"/>
    <w:rsid w:val="3A0D0D81"/>
    <w:rsid w:val="3A6640C8"/>
    <w:rsid w:val="3A66523F"/>
    <w:rsid w:val="3A6C475E"/>
    <w:rsid w:val="3E7003FD"/>
    <w:rsid w:val="40672296"/>
    <w:rsid w:val="434A164C"/>
    <w:rsid w:val="434B42BB"/>
    <w:rsid w:val="45BD79F5"/>
    <w:rsid w:val="471E572D"/>
    <w:rsid w:val="4992037A"/>
    <w:rsid w:val="49A7086D"/>
    <w:rsid w:val="4A7A11DE"/>
    <w:rsid w:val="4CEB1651"/>
    <w:rsid w:val="4D260CC4"/>
    <w:rsid w:val="4D4F407E"/>
    <w:rsid w:val="4D72251B"/>
    <w:rsid w:val="4F6B4242"/>
    <w:rsid w:val="50286DF9"/>
    <w:rsid w:val="526A232B"/>
    <w:rsid w:val="52DE4EED"/>
    <w:rsid w:val="544D4039"/>
    <w:rsid w:val="5D0C423F"/>
    <w:rsid w:val="5FC2485B"/>
    <w:rsid w:val="600332E8"/>
    <w:rsid w:val="61024989"/>
    <w:rsid w:val="64AD44DB"/>
    <w:rsid w:val="64F5668B"/>
    <w:rsid w:val="66685076"/>
    <w:rsid w:val="683B278F"/>
    <w:rsid w:val="68635ADE"/>
    <w:rsid w:val="69F71B66"/>
    <w:rsid w:val="6B8A7C6D"/>
    <w:rsid w:val="6C592382"/>
    <w:rsid w:val="6F874B69"/>
    <w:rsid w:val="700E6602"/>
    <w:rsid w:val="71A51A95"/>
    <w:rsid w:val="72AD3C66"/>
    <w:rsid w:val="7801050E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0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2024-02-29T06:33:36Z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172B19080A7343CE93C21335F3371F44_13</vt:lpwstr>
  </property>
</Properties>
</file>